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4C" w:rsidRPr="004F4C89" w:rsidRDefault="00FD654C" w:rsidP="00FD654C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4F4C89">
        <w:rPr>
          <w:b/>
          <w:bCs/>
          <w:sz w:val="28"/>
          <w:szCs w:val="28"/>
        </w:rPr>
        <w:t>ТАРИФЫ</w:t>
      </w:r>
    </w:p>
    <w:p w:rsidR="00FD654C" w:rsidRPr="004F4C89" w:rsidRDefault="00FD654C" w:rsidP="00FD654C">
      <w:pPr>
        <w:autoSpaceDE w:val="0"/>
        <w:autoSpaceDN w:val="0"/>
        <w:adjustRightInd w:val="0"/>
        <w:spacing w:after="120" w:line="240" w:lineRule="exact"/>
        <w:jc w:val="center"/>
        <w:outlineLvl w:val="0"/>
        <w:rPr>
          <w:bCs/>
          <w:sz w:val="28"/>
          <w:szCs w:val="28"/>
        </w:rPr>
      </w:pPr>
      <w:r w:rsidRPr="004F4C89">
        <w:rPr>
          <w:bCs/>
          <w:sz w:val="28"/>
          <w:szCs w:val="28"/>
        </w:rPr>
        <w:t>на</w:t>
      </w:r>
      <w:r w:rsidRPr="004F4C89">
        <w:rPr>
          <w:sz w:val="28"/>
          <w:szCs w:val="28"/>
        </w:rPr>
        <w:t xml:space="preserve"> социальные услуги, предоставляемые в полустационарной форме социального обслуживания гражданам, частично утратившим способности либо возможности осуществлять самообслуживание, обеспечивать основные жизненные потребности в силу заболевания, травмы, возраста </w:t>
      </w:r>
      <w:r>
        <w:rPr>
          <w:sz w:val="28"/>
          <w:szCs w:val="28"/>
        </w:rPr>
        <w:br/>
      </w:r>
      <w:r w:rsidRPr="004F4C89">
        <w:rPr>
          <w:sz w:val="28"/>
          <w:szCs w:val="28"/>
        </w:rPr>
        <w:t>или наличия инвалидности</w:t>
      </w: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6095"/>
        <w:gridCol w:w="2268"/>
      </w:tblGrid>
      <w:tr w:rsidR="00FD654C" w:rsidRPr="004F4C89" w:rsidTr="00C37F1E">
        <w:trPr>
          <w:trHeight w:val="547"/>
        </w:trPr>
        <w:tc>
          <w:tcPr>
            <w:tcW w:w="872" w:type="dxa"/>
            <w:vAlign w:val="center"/>
          </w:tcPr>
          <w:bookmarkEnd w:id="0"/>
          <w:p w:rsidR="00FD654C" w:rsidRPr="004F4C89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№</w:t>
            </w:r>
            <w:r w:rsidRPr="004F4C89">
              <w:rPr>
                <w:sz w:val="28"/>
                <w:szCs w:val="28"/>
              </w:rPr>
              <w:br/>
            </w:r>
            <w:proofErr w:type="gramStart"/>
            <w:r w:rsidRPr="004F4C89">
              <w:rPr>
                <w:sz w:val="28"/>
                <w:szCs w:val="28"/>
              </w:rPr>
              <w:t>п</w:t>
            </w:r>
            <w:proofErr w:type="gramEnd"/>
            <w:r w:rsidRPr="004F4C89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FD654C" w:rsidRPr="004F4C89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Наименование социальной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654C" w:rsidRPr="004F4C89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4F4C89">
              <w:rPr>
                <w:sz w:val="28"/>
                <w:szCs w:val="28"/>
              </w:rPr>
              <w:t>Тариф на социальные услуги* (руб.)</w:t>
            </w:r>
          </w:p>
        </w:tc>
      </w:tr>
    </w:tbl>
    <w:p w:rsidR="00FD654C" w:rsidRPr="004F4C89" w:rsidRDefault="00FD654C" w:rsidP="00FD654C">
      <w:pPr>
        <w:rPr>
          <w:sz w:val="2"/>
          <w:szCs w:val="2"/>
        </w:rPr>
      </w:pPr>
    </w:p>
    <w:tbl>
      <w:tblPr>
        <w:tblW w:w="923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6095"/>
        <w:gridCol w:w="2268"/>
      </w:tblGrid>
      <w:tr w:rsidR="00FD654C" w:rsidRPr="001F0207" w:rsidTr="00C37F1E">
        <w:trPr>
          <w:trHeight w:val="77"/>
          <w:tblHeader/>
        </w:trPr>
        <w:tc>
          <w:tcPr>
            <w:tcW w:w="872" w:type="dxa"/>
          </w:tcPr>
          <w:p w:rsidR="00FD654C" w:rsidRPr="001F0207" w:rsidRDefault="00FD654C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FD654C" w:rsidRPr="001F0207" w:rsidRDefault="00FD654C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654C" w:rsidRPr="001F0207" w:rsidRDefault="00FD654C" w:rsidP="00C37F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3</w:t>
            </w:r>
          </w:p>
        </w:tc>
      </w:tr>
      <w:tr w:rsidR="00FD654C" w:rsidRPr="001F0207" w:rsidTr="00C37F1E">
        <w:trPr>
          <w:trHeight w:val="264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bCs/>
                <w:sz w:val="28"/>
                <w:szCs w:val="28"/>
              </w:rPr>
            </w:pPr>
            <w:r w:rsidRPr="001F020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b/>
                <w:bCs/>
                <w:sz w:val="28"/>
                <w:szCs w:val="28"/>
              </w:rPr>
            </w:pPr>
            <w:r w:rsidRPr="001F0207">
              <w:rPr>
                <w:bCs/>
                <w:sz w:val="28"/>
                <w:szCs w:val="28"/>
              </w:rPr>
              <w:t>Социально-бытовые услуги</w:t>
            </w:r>
          </w:p>
        </w:tc>
      </w:tr>
      <w:tr w:rsidR="00FD654C" w:rsidRPr="001F0207" w:rsidTr="00C37F1E">
        <w:trPr>
          <w:trHeight w:val="278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Предоставление мебели (человеко-день)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1,85</w:t>
            </w:r>
          </w:p>
        </w:tc>
      </w:tr>
      <w:tr w:rsidR="00FD654C" w:rsidRPr="001F0207" w:rsidTr="00C37F1E">
        <w:trPr>
          <w:trHeight w:val="58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1.2.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</w:t>
            </w:r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питанием</w:t>
            </w:r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согласно утвержденным нормативам 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(человеко-день)</w:t>
            </w:r>
          </w:p>
        </w:tc>
        <w:tc>
          <w:tcPr>
            <w:tcW w:w="2268" w:type="dxa"/>
            <w:shd w:val="clear" w:color="auto" w:fill="auto"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52,1</w:t>
            </w:r>
          </w:p>
        </w:tc>
      </w:tr>
      <w:tr w:rsidR="00FD654C" w:rsidRPr="001F0207" w:rsidTr="00C37F1E">
        <w:trPr>
          <w:trHeight w:val="58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1.3.</w:t>
            </w:r>
          </w:p>
        </w:tc>
        <w:tc>
          <w:tcPr>
            <w:tcW w:w="6095" w:type="dxa"/>
            <w:shd w:val="clear" w:color="auto" w:fill="auto"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Организация отдыха, в том числе обеспечение книгами, журналами, газетами, настольными играми (услуга)</w:t>
            </w:r>
          </w:p>
        </w:tc>
        <w:tc>
          <w:tcPr>
            <w:tcW w:w="2268" w:type="dxa"/>
            <w:shd w:val="clear" w:color="auto" w:fill="auto"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47,6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1.4.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перевозки транспортом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для лечения, обучения, участия в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если по состоянию здоровья получателям социальных услуг противопоказано </w:t>
            </w:r>
            <w:r w:rsidRPr="001F02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пользование общественным транспортом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89,4</w:t>
            </w:r>
          </w:p>
        </w:tc>
      </w:tr>
      <w:tr w:rsidR="00FD654C" w:rsidRPr="001F0207" w:rsidTr="00C37F1E">
        <w:trPr>
          <w:trHeight w:val="523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1.5.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Предоставление средств личной гигиены (человеко-день)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1,77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 xml:space="preserve">Социально-медицинские услуги 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процедур, связанных с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сохране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получателей социальных услуг (измерение температуры тела, артериального давления, контроль за приемом лекарств по назначению врача и 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)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28,6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2.2.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оздоровительных мероприятий 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57,6</w:t>
            </w:r>
          </w:p>
        </w:tc>
      </w:tr>
      <w:tr w:rsidR="00FD654C" w:rsidRPr="001F0207" w:rsidTr="00C37F1E">
        <w:trPr>
          <w:trHeight w:val="76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2.3.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Систематическое наблюдение за получателями социальных услуг для выявления отклонений в состоянии их здоровья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21,8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здорового образа жизни (услуга)</w:t>
            </w:r>
          </w:p>
        </w:tc>
        <w:tc>
          <w:tcPr>
            <w:tcW w:w="2268" w:type="dxa"/>
            <w:shd w:val="clear" w:color="auto" w:fill="auto"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42,9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2.5.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адаптивной физической культуре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40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57,2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Социально-психологические услуги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3.1.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консультирование, в том числе по вопросам внутрисемейных отношений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28,8</w:t>
            </w:r>
          </w:p>
        </w:tc>
      </w:tr>
      <w:tr w:rsidR="00FD654C" w:rsidRPr="001F0207" w:rsidTr="00C37F1E">
        <w:trPr>
          <w:trHeight w:val="221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3.2.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Социально-психологический патронаж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57,6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Pr="001F0207">
              <w:rPr>
                <w:sz w:val="28"/>
                <w:szCs w:val="28"/>
              </w:rPr>
              <w:t>педагогические услуги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интересов (в том числе в сфере досуга)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45,6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Организация досуга (праздники, экскурсии и другие культурные мероприятия) (услуга)</w:t>
            </w:r>
          </w:p>
        </w:tc>
        <w:tc>
          <w:tcPr>
            <w:tcW w:w="2268" w:type="dxa"/>
            <w:shd w:val="clear" w:color="auto" w:fill="auto"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68,4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6095" w:type="dxa"/>
            <w:shd w:val="clear" w:color="auto" w:fill="auto"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жизнедеятель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, в том числе детьми-инвалидами (услуга)</w:t>
            </w:r>
          </w:p>
        </w:tc>
        <w:tc>
          <w:tcPr>
            <w:tcW w:w="2268" w:type="dxa"/>
            <w:shd w:val="clear" w:color="auto" w:fill="auto"/>
            <w:noWrap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32,4</w:t>
            </w:r>
          </w:p>
        </w:tc>
      </w:tr>
      <w:tr w:rsidR="00FD654C" w:rsidRPr="001F0207" w:rsidTr="00C37F1E">
        <w:trPr>
          <w:trHeight w:val="30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Pr="001F0207">
              <w:rPr>
                <w:sz w:val="28"/>
                <w:szCs w:val="28"/>
              </w:rPr>
              <w:t>трудовые услуги</w:t>
            </w:r>
          </w:p>
        </w:tc>
      </w:tr>
      <w:tr w:rsidR="00FD654C" w:rsidRPr="001F0207" w:rsidTr="00C37F1E">
        <w:trPr>
          <w:trHeight w:val="4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29,8</w:t>
            </w:r>
          </w:p>
        </w:tc>
      </w:tr>
      <w:tr w:rsidR="00FD654C" w:rsidRPr="001F0207" w:rsidTr="00C37F1E">
        <w:trPr>
          <w:trHeight w:val="84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</w:t>
            </w:r>
            <w:r w:rsidRPr="001F0207">
              <w:rPr>
                <w:sz w:val="28"/>
                <w:szCs w:val="28"/>
                <w:lang w:val="en-US"/>
              </w:rPr>
              <w:t>.2</w:t>
            </w:r>
            <w:r w:rsidRPr="001F0207">
              <w:rPr>
                <w:sz w:val="28"/>
                <w:szCs w:val="2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использованию трудовых возможностей и обучению доступным профессиональным навыкам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58,4</w:t>
            </w:r>
          </w:p>
        </w:tc>
      </w:tr>
      <w:tr w:rsidR="00FD654C" w:rsidRPr="001F0207" w:rsidTr="00C37F1E">
        <w:trPr>
          <w:trHeight w:val="236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</w:t>
            </w:r>
            <w:r w:rsidRPr="001F0207">
              <w:rPr>
                <w:sz w:val="28"/>
                <w:szCs w:val="28"/>
              </w:rPr>
              <w:t>правовые услуги</w:t>
            </w:r>
          </w:p>
        </w:tc>
      </w:tr>
      <w:tr w:rsidR="00FD654C" w:rsidRPr="001F0207" w:rsidTr="00C37F1E">
        <w:trPr>
          <w:trHeight w:val="51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6.1.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оформлении и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восстановле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получателей социальных услуг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29,8</w:t>
            </w:r>
          </w:p>
        </w:tc>
      </w:tr>
      <w:tr w:rsidR="00FD654C" w:rsidRPr="001F0207" w:rsidTr="00C37F1E">
        <w:trPr>
          <w:trHeight w:val="62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6.2.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Оказание помощи в получении юридических услуг, в том числе бесплатно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29,8</w:t>
            </w:r>
          </w:p>
        </w:tc>
      </w:tr>
      <w:tr w:rsidR="00FD654C" w:rsidRPr="001F0207" w:rsidTr="00C37F1E">
        <w:trPr>
          <w:trHeight w:val="517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6.3.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защите прав и законных </w:t>
            </w:r>
            <w:r w:rsidRPr="00680E8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интересов получателей социальных услуг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29,8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gridSpan w:val="2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 xml:space="preserve">Услуги в целях повышения коммуникативного потенциала </w:t>
            </w:r>
            <w:proofErr w:type="gramStart"/>
            <w:r w:rsidRPr="001F0207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1F0207">
              <w:rPr>
                <w:sz w:val="28"/>
                <w:szCs w:val="28"/>
              </w:rPr>
              <w:t>чателей</w:t>
            </w:r>
            <w:proofErr w:type="spellEnd"/>
            <w:proofErr w:type="gramEnd"/>
            <w:r w:rsidRPr="001F0207">
              <w:rPr>
                <w:sz w:val="28"/>
                <w:szCs w:val="28"/>
              </w:rPr>
              <w:t xml:space="preserve"> социальных услуг, имеющих ограничения </w:t>
            </w:r>
            <w:proofErr w:type="spellStart"/>
            <w:r w:rsidRPr="001F0207">
              <w:rPr>
                <w:sz w:val="28"/>
                <w:szCs w:val="28"/>
              </w:rPr>
              <w:t>жизнедеятель</w:t>
            </w:r>
            <w:r>
              <w:rPr>
                <w:sz w:val="28"/>
                <w:szCs w:val="28"/>
              </w:rPr>
              <w:t>-</w:t>
            </w:r>
            <w:r w:rsidRPr="001F0207">
              <w:rPr>
                <w:sz w:val="28"/>
                <w:szCs w:val="28"/>
              </w:rPr>
              <w:t>ности</w:t>
            </w:r>
            <w:proofErr w:type="spellEnd"/>
            <w:r w:rsidRPr="001F0207">
              <w:rPr>
                <w:sz w:val="28"/>
                <w:szCs w:val="28"/>
              </w:rPr>
              <w:t>, в то</w:t>
            </w:r>
            <w:r>
              <w:rPr>
                <w:sz w:val="28"/>
                <w:szCs w:val="28"/>
              </w:rPr>
              <w:t>м числе детей-</w:t>
            </w:r>
            <w:r w:rsidRPr="001F0207">
              <w:rPr>
                <w:sz w:val="28"/>
                <w:szCs w:val="28"/>
              </w:rPr>
              <w:t>инвалидов</w:t>
            </w:r>
          </w:p>
        </w:tc>
      </w:tr>
      <w:tr w:rsidR="00FD654C" w:rsidRPr="001F0207" w:rsidTr="00C37F1E">
        <w:trPr>
          <w:trHeight w:val="597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7.1.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инвалидов (детей-инвалидов)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ухода и техническими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ствами</w:t>
            </w:r>
            <w:proofErr w:type="spell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28,8</w:t>
            </w:r>
          </w:p>
        </w:tc>
      </w:tr>
      <w:tr w:rsidR="00FD654C" w:rsidRPr="001F0207" w:rsidTr="00C37F1E">
        <w:trPr>
          <w:trHeight w:val="315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7.2.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социально-реабилитационных мероприятий в сфере </w:t>
            </w:r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обслужи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(услуга)</w:t>
            </w:r>
          </w:p>
        </w:tc>
        <w:tc>
          <w:tcPr>
            <w:tcW w:w="2268" w:type="dxa"/>
            <w:shd w:val="clear" w:color="auto" w:fill="auto"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89,4</w:t>
            </w:r>
          </w:p>
        </w:tc>
      </w:tr>
      <w:tr w:rsidR="00FD654C" w:rsidRPr="001F0207" w:rsidTr="00C37F1E">
        <w:trPr>
          <w:trHeight w:val="510"/>
        </w:trPr>
        <w:tc>
          <w:tcPr>
            <w:tcW w:w="872" w:type="dxa"/>
          </w:tcPr>
          <w:p w:rsidR="00FD654C" w:rsidRPr="001F0207" w:rsidRDefault="00FD654C" w:rsidP="00C37F1E">
            <w:pPr>
              <w:spacing w:before="120" w:line="234" w:lineRule="exact"/>
              <w:jc w:val="center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7.3.</w:t>
            </w:r>
          </w:p>
        </w:tc>
        <w:tc>
          <w:tcPr>
            <w:tcW w:w="6095" w:type="dxa"/>
            <w:shd w:val="clear" w:color="auto" w:fill="auto"/>
            <w:hideMark/>
          </w:tcPr>
          <w:p w:rsidR="00FD654C" w:rsidRPr="001F0207" w:rsidRDefault="00FD654C" w:rsidP="00C37F1E">
            <w:pPr>
              <w:pStyle w:val="ConsPlusNormal"/>
              <w:spacing w:before="120" w:line="234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обучении навыкам </w:t>
            </w:r>
            <w:proofErr w:type="spellStart"/>
            <w:proofErr w:type="gramStart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компью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0207">
              <w:rPr>
                <w:rFonts w:ascii="Times New Roman" w:hAnsi="Times New Roman" w:cs="Times New Roman"/>
                <w:sz w:val="28"/>
                <w:szCs w:val="28"/>
              </w:rPr>
              <w:t>терной</w:t>
            </w:r>
            <w:proofErr w:type="spellEnd"/>
            <w:proofErr w:type="gramEnd"/>
            <w:r w:rsidRPr="001F0207">
              <w:rPr>
                <w:rFonts w:ascii="Times New Roman" w:hAnsi="Times New Roman" w:cs="Times New Roman"/>
                <w:sz w:val="28"/>
                <w:szCs w:val="28"/>
              </w:rPr>
              <w:t xml:space="preserve"> грамотности (услуга)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FD654C" w:rsidRPr="001F0207" w:rsidRDefault="00FD654C" w:rsidP="00C37F1E">
            <w:pPr>
              <w:spacing w:before="120" w:line="234" w:lineRule="exact"/>
              <w:rPr>
                <w:sz w:val="28"/>
                <w:szCs w:val="28"/>
              </w:rPr>
            </w:pPr>
            <w:r w:rsidRPr="001F0207">
              <w:rPr>
                <w:sz w:val="28"/>
                <w:szCs w:val="28"/>
              </w:rPr>
              <w:t>29,8</w:t>
            </w:r>
          </w:p>
        </w:tc>
      </w:tr>
    </w:tbl>
    <w:p w:rsidR="00FD654C" w:rsidRPr="004F4C89" w:rsidRDefault="00FD654C" w:rsidP="00FD654C">
      <w:pPr>
        <w:autoSpaceDE w:val="0"/>
        <w:autoSpaceDN w:val="0"/>
        <w:adjustRightInd w:val="0"/>
        <w:spacing w:before="120" w:line="240" w:lineRule="exact"/>
        <w:ind w:left="426" w:hanging="483"/>
        <w:outlineLvl w:val="0"/>
      </w:pPr>
      <w:r w:rsidRPr="004F4C89">
        <w:t xml:space="preserve">* –   налогом на добавленную стоимость  не облагается  в соответствии с подпунктом 14.1 пункта 2 статьи 149 главы 21 Налогового кодекса Российской Федерации. </w:t>
      </w:r>
    </w:p>
    <w:p w:rsidR="00A54D20" w:rsidRDefault="00A54D20"/>
    <w:sectPr w:rsidR="00A5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0"/>
    <w:rsid w:val="004D14E0"/>
    <w:rsid w:val="00A54D20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D6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ogu-mc4</dc:creator>
  <cp:keywords/>
  <dc:description/>
  <cp:lastModifiedBy>ogu-mc4</cp:lastModifiedBy>
  <cp:revision>2</cp:revision>
  <dcterms:created xsi:type="dcterms:W3CDTF">2019-08-18T19:51:00Z</dcterms:created>
  <dcterms:modified xsi:type="dcterms:W3CDTF">2019-08-18T19:55:00Z</dcterms:modified>
</cp:coreProperties>
</file>